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C7C60" w14:textId="04721220" w:rsidR="0008240D" w:rsidRPr="009D2AFC" w:rsidRDefault="00F73849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F73849">
        <w:rPr>
          <w:rFonts w:ascii="Arial" w:hAnsi="Arial" w:cs="Arial"/>
          <w:iCs w:val="0"/>
          <w:color w:val="auto"/>
          <w:sz w:val="48"/>
          <w:szCs w:val="48"/>
        </w:rPr>
        <w:t>AMPOPR3X02</w:t>
      </w:r>
      <w:r w:rsidR="0008240D" w:rsidRPr="009D2AFC">
        <w:rPr>
          <w:rFonts w:ascii="Arial" w:hAnsi="Arial" w:cs="Arial"/>
          <w:iCs w:val="0"/>
          <w:color w:val="auto"/>
          <w:sz w:val="48"/>
          <w:szCs w:val="48"/>
        </w:rPr>
        <w:t xml:space="preserve"> Monitor product flow in an automated process</w:t>
      </w:r>
    </w:p>
    <w:p w14:paraId="22BBCDB7" w14:textId="3C2D798A" w:rsidR="00D024B9" w:rsidRPr="00070664" w:rsidRDefault="008F54D2" w:rsidP="00C32357">
      <w:pPr>
        <w:pStyle w:val="Heading4"/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>Application</w:t>
      </w:r>
    </w:p>
    <w:p w14:paraId="04CFF885" w14:textId="5A3E19D1" w:rsidR="00070664" w:rsidRPr="00070664" w:rsidRDefault="0008240D" w:rsidP="00070664">
      <w:pPr>
        <w:pStyle w:val="BodyTextSI"/>
        <w:rPr>
          <w:rFonts w:ascii="Arial" w:hAnsi="Arial" w:cs="Arial"/>
          <w:color w:val="000000" w:themeColor="text2"/>
        </w:rPr>
      </w:pPr>
      <w:r w:rsidRPr="009D2AFC">
        <w:rPr>
          <w:rFonts w:ascii="Arial" w:hAnsi="Arial" w:cs="Arial"/>
          <w:color w:val="000000" w:themeColor="text2"/>
        </w:rPr>
        <w:t xml:space="preserve">This unit of competency describes the skills and knowledge required </w:t>
      </w:r>
      <w:r w:rsidR="00070664" w:rsidRPr="009D2AFC">
        <w:rPr>
          <w:rFonts w:ascii="Arial" w:hAnsi="Arial" w:cs="Arial"/>
          <w:color w:val="000000" w:themeColor="text2"/>
        </w:rPr>
        <w:t xml:space="preserve">for workers </w:t>
      </w:r>
      <w:r w:rsidRPr="009D2AFC">
        <w:rPr>
          <w:rFonts w:ascii="Arial" w:hAnsi="Arial" w:cs="Arial"/>
          <w:color w:val="000000" w:themeColor="text2"/>
        </w:rPr>
        <w:t>to ensure continuity and quality for automated food production.</w:t>
      </w:r>
      <w:r w:rsidR="00070664" w:rsidRPr="00070664">
        <w:rPr>
          <w:rFonts w:ascii="Arial" w:hAnsi="Arial" w:cs="Arial"/>
          <w:color w:val="000000" w:themeColor="text2"/>
        </w:rPr>
        <w:t xml:space="preserve"> </w:t>
      </w:r>
    </w:p>
    <w:p w14:paraId="6CA0D021" w14:textId="79C9D669" w:rsidR="0008240D" w:rsidRPr="009D2AFC" w:rsidRDefault="0008240D" w:rsidP="009D2AFC">
      <w:pPr>
        <w:pStyle w:val="BodyTextSI"/>
        <w:rPr>
          <w:rFonts w:ascii="Arial" w:hAnsi="Arial" w:cs="Arial"/>
          <w:b/>
          <w:color w:val="000000" w:themeColor="text2"/>
        </w:rPr>
      </w:pPr>
      <w:r w:rsidRPr="009D2AFC">
        <w:rPr>
          <w:rFonts w:ascii="Arial" w:hAnsi="Arial" w:cs="Arial"/>
          <w:color w:val="000000" w:themeColor="text2"/>
        </w:rPr>
        <w:t xml:space="preserve">The unit applies to individuals such as leading hands/supervisors who have responsibility for ensuring that food product meets company and customer specifications, and </w:t>
      </w:r>
      <w:r w:rsidR="00070664" w:rsidRPr="009D2AFC">
        <w:rPr>
          <w:rFonts w:ascii="Arial" w:hAnsi="Arial" w:cs="Arial"/>
          <w:color w:val="000000" w:themeColor="text2"/>
        </w:rPr>
        <w:t xml:space="preserve">addressing </w:t>
      </w:r>
      <w:r w:rsidRPr="009D2AFC">
        <w:rPr>
          <w:rFonts w:ascii="Arial" w:hAnsi="Arial" w:cs="Arial"/>
          <w:color w:val="000000" w:themeColor="text2"/>
        </w:rPr>
        <w:t xml:space="preserve">potential issues </w:t>
      </w:r>
      <w:r w:rsidR="00070664" w:rsidRPr="009D2AFC">
        <w:rPr>
          <w:rFonts w:ascii="Arial" w:hAnsi="Arial" w:cs="Arial"/>
          <w:color w:val="000000" w:themeColor="text2"/>
        </w:rPr>
        <w:t xml:space="preserve">to maintain production flow. </w:t>
      </w:r>
    </w:p>
    <w:p w14:paraId="705D71DB" w14:textId="77777777" w:rsidR="0008240D" w:rsidRPr="009D2AFC" w:rsidRDefault="0008240D" w:rsidP="009D2AFC">
      <w:pPr>
        <w:pStyle w:val="BodyTextSI"/>
        <w:rPr>
          <w:rFonts w:ascii="Arial" w:hAnsi="Arial" w:cs="Arial"/>
          <w:b/>
          <w:color w:val="000000" w:themeColor="text2"/>
        </w:rPr>
      </w:pPr>
      <w:r w:rsidRPr="009D2AFC">
        <w:rPr>
          <w:rFonts w:ascii="Arial" w:hAnsi="Arial" w:cs="Arial"/>
          <w:color w:val="000000" w:themeColor="text2"/>
        </w:rPr>
        <w:t>It involves programming and adjusting machinery settings as necessary and having a sound holistic understanding of the process and product specifications for which they have responsibility.</w:t>
      </w:r>
    </w:p>
    <w:p w14:paraId="47F9A621" w14:textId="4F337FAB" w:rsidR="0008240D" w:rsidRPr="009D2AFC" w:rsidRDefault="00070664" w:rsidP="009D2AFC">
      <w:pPr>
        <w:pStyle w:val="BodyTextSI"/>
        <w:rPr>
          <w:rFonts w:ascii="Arial" w:hAnsi="Arial" w:cs="Arial"/>
          <w:b/>
          <w:color w:val="000000" w:themeColor="text2"/>
        </w:rPr>
      </w:pPr>
      <w:r w:rsidRPr="009D2AFC">
        <w:rPr>
          <w:rFonts w:ascii="Arial" w:eastAsia="Calibri" w:hAnsi="Arial" w:cs="Arial"/>
          <w:color w:val="000000"/>
        </w:rPr>
        <w:t xml:space="preserve">Work is performed in compliance </w:t>
      </w:r>
      <w:r w:rsidR="0008240D" w:rsidRPr="009D2AFC">
        <w:rPr>
          <w:rFonts w:ascii="Arial" w:hAnsi="Arial" w:cs="Arial"/>
          <w:color w:val="000000" w:themeColor="text2"/>
        </w:rPr>
        <w:t>with workplace procedures, according to state/territory health and safety regulations, legislation and standards that apply to the workplace.</w:t>
      </w:r>
    </w:p>
    <w:p w14:paraId="3743C5F1" w14:textId="741CA7E0" w:rsidR="00D024B9" w:rsidRPr="009D2AFC" w:rsidRDefault="00D024B9" w:rsidP="008B7F29">
      <w:pPr>
        <w:pStyle w:val="Heading5"/>
        <w:rPr>
          <w:rFonts w:ascii="Arial" w:hAnsi="Arial" w:cs="Arial"/>
        </w:rPr>
      </w:pPr>
      <w:r w:rsidRPr="009D2AFC">
        <w:rPr>
          <w:rFonts w:ascii="Arial" w:hAnsi="Arial" w:cs="Arial"/>
        </w:rPr>
        <w:t>Licensing, legislative, regulatory requirements</w:t>
      </w:r>
    </w:p>
    <w:p w14:paraId="340DE146" w14:textId="5210631C" w:rsidR="00D024B9" w:rsidRPr="00070664" w:rsidRDefault="001B4250" w:rsidP="00D024B9">
      <w:pPr>
        <w:pStyle w:val="BodyTextSI"/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i/>
        </w:rPr>
        <w:t>No licensing, legislative or certification requirements apply to this unit at the time of publication.</w:t>
      </w:r>
    </w:p>
    <w:p w14:paraId="33DB61AD" w14:textId="5479E3F7" w:rsidR="00070664" w:rsidRPr="009D2AFC" w:rsidRDefault="00B76B2F" w:rsidP="00070664">
      <w:pPr>
        <w:pStyle w:val="Heading4"/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>Pre-requisite unit</w:t>
      </w:r>
    </w:p>
    <w:p w14:paraId="72BE9724" w14:textId="1A0FB9B8" w:rsidR="002539F9" w:rsidRPr="00070664" w:rsidRDefault="00070664" w:rsidP="009D2AFC">
      <w:pPr>
        <w:pStyle w:val="Heading4"/>
        <w:rPr>
          <w:rFonts w:ascii="Arial" w:hAnsi="Arial" w:cs="Arial"/>
          <w:color w:val="000000" w:themeColor="text2"/>
        </w:rPr>
      </w:pPr>
      <w:r w:rsidRPr="009D2AFC">
        <w:rPr>
          <w:rFonts w:ascii="Arial" w:hAnsi="Arial" w:cs="Arial"/>
          <w:b w:val="0"/>
          <w:bCs w:val="0"/>
          <w:color w:val="000000" w:themeColor="text2"/>
          <w:sz w:val="22"/>
          <w:szCs w:val="22"/>
        </w:rPr>
        <w:t>Nil</w:t>
      </w:r>
    </w:p>
    <w:p w14:paraId="14B940A8" w14:textId="0B149596" w:rsidR="002539F9" w:rsidRPr="00070664" w:rsidRDefault="002539F9" w:rsidP="002539F9">
      <w:pPr>
        <w:pStyle w:val="Heading4"/>
        <w:rPr>
          <w:rFonts w:ascii="Arial" w:hAnsi="Arial" w:cs="Arial"/>
          <w:b w:val="0"/>
          <w:bCs w:val="0"/>
          <w:i/>
          <w:iCs w:val="0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>Unit sector</w:t>
      </w:r>
    </w:p>
    <w:p w14:paraId="7B244E65" w14:textId="4F83DDF7" w:rsidR="00B76B2F" w:rsidRPr="00070664" w:rsidRDefault="00F73849" w:rsidP="00D024B9">
      <w:pPr>
        <w:pStyle w:val="BodyTextSI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00" w:themeColor="text2"/>
        </w:rPr>
        <w:t>Operational (OPR)</w:t>
      </w: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070664" w14:paraId="63332B22" w14:textId="77777777" w:rsidTr="008A2237">
        <w:tc>
          <w:tcPr>
            <w:tcW w:w="3512" w:type="dxa"/>
          </w:tcPr>
          <w:p w14:paraId="19345E85" w14:textId="4AA2ED8D" w:rsidR="008A2237" w:rsidRPr="00070664" w:rsidRDefault="008A2237" w:rsidP="007E40E9">
            <w:pPr>
              <w:spacing w:after="120"/>
              <w:rPr>
                <w:rFonts w:ascii="Arial" w:hAnsi="Arial" w:cs="Arial"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</w:rPr>
              <w:t>Elements</w:t>
            </w:r>
            <w:r w:rsidR="007E40E9" w:rsidRPr="00070664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070664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070664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070664" w:rsidRDefault="008A2237" w:rsidP="008A2237">
            <w:pPr>
              <w:spacing w:after="120"/>
              <w:rPr>
                <w:rFonts w:ascii="Arial" w:hAnsi="Arial" w:cs="Arial"/>
              </w:rPr>
            </w:pPr>
            <w:r w:rsidRPr="00070664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070664" w:rsidRDefault="00656877" w:rsidP="008A2237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070664">
              <w:rPr>
                <w:rFonts w:cs="Arial"/>
                <w:i/>
                <w:sz w:val="22"/>
              </w:rPr>
              <w:t>Performance criteria describe the performance needed to demonstrate achievement of the element.</w:t>
            </w:r>
          </w:p>
        </w:tc>
      </w:tr>
      <w:tr w:rsidR="0008240D" w:rsidRPr="00070664" w14:paraId="622DCC10" w14:textId="77777777" w:rsidTr="008A2237">
        <w:tc>
          <w:tcPr>
            <w:tcW w:w="3512" w:type="dxa"/>
          </w:tcPr>
          <w:p w14:paraId="526B1BE4" w14:textId="67339EAF" w:rsidR="0008240D" w:rsidRPr="009D2AFC" w:rsidRDefault="0008240D" w:rsidP="0008240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1. Prepare for production</w:t>
            </w:r>
          </w:p>
        </w:tc>
        <w:tc>
          <w:tcPr>
            <w:tcW w:w="5954" w:type="dxa"/>
          </w:tcPr>
          <w:p w14:paraId="4AA9A50A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1.1 Confirm staffing is adequate for production process</w:t>
            </w:r>
          </w:p>
          <w:p w14:paraId="692D5F99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1.2 Allocate staff to identified positions in accordance with production requirements and workplace procedures</w:t>
            </w:r>
          </w:p>
          <w:p w14:paraId="0CB9712A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1.3 Confirm support is available for inexperienced staff or those in training</w:t>
            </w:r>
          </w:p>
          <w:p w14:paraId="4137000C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1.4 Brief staff on the specific requirements of the production run</w:t>
            </w:r>
          </w:p>
          <w:p w14:paraId="76099124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1.5 Confirm availability of required products and supplies</w:t>
            </w:r>
          </w:p>
          <w:p w14:paraId="6812088A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1.6 Check functionality of all machinery, including status of recorded maintenance requests</w:t>
            </w:r>
          </w:p>
          <w:p w14:paraId="16DE76B8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1.7 Check machinery settings for the production run in accordance with workplace procedures</w:t>
            </w:r>
          </w:p>
          <w:p w14:paraId="7219C880" w14:textId="6F7D297D" w:rsidR="0008240D" w:rsidRPr="009D2AFC" w:rsidRDefault="0008240D" w:rsidP="0008240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lastRenderedPageBreak/>
              <w:t>1.8 Confirm pre-operational hygiene and safety checks have been completed and recorded</w:t>
            </w:r>
          </w:p>
        </w:tc>
      </w:tr>
      <w:tr w:rsidR="0008240D" w:rsidRPr="00070664" w14:paraId="19F493F5" w14:textId="77777777" w:rsidTr="008A2237">
        <w:tc>
          <w:tcPr>
            <w:tcW w:w="3512" w:type="dxa"/>
          </w:tcPr>
          <w:p w14:paraId="3022EE5E" w14:textId="76CF9F2F" w:rsidR="0008240D" w:rsidRPr="009D2AFC" w:rsidRDefault="0008240D" w:rsidP="0008240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lastRenderedPageBreak/>
              <w:t>2. Supervise production process</w:t>
            </w:r>
            <w:r w:rsidR="00F4035B">
              <w:rPr>
                <w:rFonts w:cs="Arial"/>
                <w:color w:val="000000" w:themeColor="text2"/>
                <w:sz w:val="22"/>
              </w:rPr>
              <w:t xml:space="preserve"> </w:t>
            </w:r>
          </w:p>
        </w:tc>
        <w:tc>
          <w:tcPr>
            <w:tcW w:w="5954" w:type="dxa"/>
          </w:tcPr>
          <w:p w14:paraId="19FC69FF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2.1 Monitor consistency of product flow, and make machinery or staffing adjustments as necessary</w:t>
            </w:r>
          </w:p>
          <w:p w14:paraId="037B25BF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2.2 Monitor machinery performance to identify early warning signs of malfunction, and take appropriate action in accordance with workplace procedures</w:t>
            </w:r>
          </w:p>
          <w:p w14:paraId="2663B627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 xml:space="preserve">2.3 Check product regularly against specifications, </w:t>
            </w:r>
            <w:proofErr w:type="gramStart"/>
            <w:r w:rsidRPr="009D2AFC">
              <w:rPr>
                <w:rFonts w:cs="Arial"/>
                <w:color w:val="000000" w:themeColor="text2"/>
                <w:sz w:val="22"/>
              </w:rPr>
              <w:t>making adjustments</w:t>
            </w:r>
            <w:proofErr w:type="gramEnd"/>
            <w:r w:rsidRPr="009D2AFC">
              <w:rPr>
                <w:rFonts w:cs="Arial"/>
                <w:color w:val="000000" w:themeColor="text2"/>
                <w:sz w:val="22"/>
              </w:rPr>
              <w:t xml:space="preserve"> where necessary</w:t>
            </w:r>
          </w:p>
          <w:p w14:paraId="5A4FBE9F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2.4 Monitor product hygiene, taking immediate corrective action where necessary</w:t>
            </w:r>
          </w:p>
          <w:p w14:paraId="4050CC67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2.5 Monitor staff performance, taking corrective action where necessary</w:t>
            </w:r>
          </w:p>
          <w:p w14:paraId="471F61B7" w14:textId="76BE61CF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2.6 Monitor waste disposal processes in accordance with workplace requirements</w:t>
            </w:r>
          </w:p>
        </w:tc>
      </w:tr>
      <w:tr w:rsidR="0008240D" w:rsidRPr="00070664" w14:paraId="4F4F6937" w14:textId="77777777" w:rsidTr="008A2237">
        <w:tc>
          <w:tcPr>
            <w:tcW w:w="3512" w:type="dxa"/>
          </w:tcPr>
          <w:p w14:paraId="56DCD5C0" w14:textId="27AAC0BA" w:rsidR="0008240D" w:rsidRPr="009D2AFC" w:rsidRDefault="0008240D" w:rsidP="0008240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3. Complete production cycle</w:t>
            </w:r>
          </w:p>
        </w:tc>
        <w:tc>
          <w:tcPr>
            <w:tcW w:w="5954" w:type="dxa"/>
          </w:tcPr>
          <w:p w14:paraId="74DBE01B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3.1 Assess compliance of final product against product specifications</w:t>
            </w:r>
          </w:p>
          <w:p w14:paraId="32316199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3.2 Carry out required shutdown or handover processes as appropriate</w:t>
            </w:r>
          </w:p>
          <w:p w14:paraId="2B79F2BD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3.3 Debrief staff in accordance with workplace procedures</w:t>
            </w:r>
          </w:p>
          <w:p w14:paraId="0062136E" w14:textId="77777777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3.4 Record maintenance requirements as necessary</w:t>
            </w:r>
          </w:p>
          <w:p w14:paraId="710105FB" w14:textId="4D902379" w:rsidR="0008240D" w:rsidRPr="009D2AFC" w:rsidRDefault="0008240D" w:rsidP="009D2AFC">
            <w:pPr>
              <w:pStyle w:val="SIText"/>
              <w:rPr>
                <w:rFonts w:cs="Arial"/>
                <w:color w:val="000000" w:themeColor="text2"/>
              </w:rPr>
            </w:pPr>
            <w:r w:rsidRPr="009D2AFC">
              <w:rPr>
                <w:rFonts w:cs="Arial"/>
                <w:color w:val="000000" w:themeColor="text2"/>
                <w:sz w:val="22"/>
              </w:rPr>
              <w:t>3.5 Complete required production records in accordance with workplace requirements</w:t>
            </w:r>
          </w:p>
        </w:tc>
      </w:tr>
    </w:tbl>
    <w:p w14:paraId="0965687E" w14:textId="77777777" w:rsidR="006A5CF9" w:rsidRPr="009D2AFC" w:rsidRDefault="006A5CF9" w:rsidP="00695D51">
      <w:pPr>
        <w:pStyle w:val="BodyTextSI"/>
        <w:rPr>
          <w:rFonts w:ascii="Arial" w:hAnsi="Arial" w:cs="Arial"/>
        </w:rPr>
      </w:pPr>
    </w:p>
    <w:p w14:paraId="5BEB7EBC" w14:textId="0EA881C0" w:rsidR="006275E3" w:rsidRPr="00070664" w:rsidRDefault="006A5CF9" w:rsidP="006275E3">
      <w:pPr>
        <w:pStyle w:val="Heading4"/>
        <w:rPr>
          <w:rFonts w:ascii="Arial" w:hAnsi="Arial" w:cs="Arial"/>
          <w:b w:val="0"/>
          <w:bCs w:val="0"/>
          <w:i/>
          <w:iCs w:val="0"/>
          <w:color w:val="000000" w:themeColor="text2"/>
          <w:sz w:val="22"/>
          <w:szCs w:val="22"/>
        </w:rPr>
      </w:pPr>
      <w:r w:rsidRPr="00070664">
        <w:rPr>
          <w:rFonts w:ascii="Arial" w:hAnsi="Arial" w:cs="Arial"/>
          <w:color w:val="000000" w:themeColor="text2"/>
        </w:rPr>
        <w:t>F</w:t>
      </w:r>
      <w:r w:rsidR="00A83F69" w:rsidRPr="00070664">
        <w:rPr>
          <w:rFonts w:ascii="Arial" w:hAnsi="Arial" w:cs="Arial"/>
          <w:color w:val="000000" w:themeColor="text2"/>
        </w:rPr>
        <w:t>oundation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070664" w14:paraId="6E035243" w14:textId="77777777" w:rsidTr="00726491">
        <w:tc>
          <w:tcPr>
            <w:tcW w:w="1880" w:type="dxa"/>
          </w:tcPr>
          <w:p w14:paraId="1B1FC08B" w14:textId="10EC77E6" w:rsidR="00726491" w:rsidRPr="00070664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  <w:bCs/>
                <w:color w:val="000000" w:themeColor="text2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070664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  <w:bCs/>
                <w:color w:val="000000" w:themeColor="text2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070664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  <w:bCs/>
                <w:color w:val="000000" w:themeColor="text2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070664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  <w:bCs/>
                <w:color w:val="000000" w:themeColor="text2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070664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  <w:bCs/>
                <w:color w:val="000000" w:themeColor="text2"/>
              </w:rPr>
              <w:t>Numeracy</w:t>
            </w:r>
          </w:p>
        </w:tc>
      </w:tr>
      <w:tr w:rsidR="00C602DE" w:rsidRPr="00070664" w14:paraId="392C0B40" w14:textId="77777777" w:rsidTr="00726491">
        <w:tc>
          <w:tcPr>
            <w:tcW w:w="1880" w:type="dxa"/>
          </w:tcPr>
          <w:p w14:paraId="1077CCAE" w14:textId="31ACFA70" w:rsidR="00726491" w:rsidRPr="00070664" w:rsidRDefault="00A1758E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3</w:t>
            </w:r>
          </w:p>
        </w:tc>
        <w:tc>
          <w:tcPr>
            <w:tcW w:w="1880" w:type="dxa"/>
          </w:tcPr>
          <w:p w14:paraId="5EF3D7E5" w14:textId="076281B1" w:rsidR="00726491" w:rsidRPr="00070664" w:rsidRDefault="00A1758E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3</w:t>
            </w:r>
          </w:p>
        </w:tc>
        <w:tc>
          <w:tcPr>
            <w:tcW w:w="1880" w:type="dxa"/>
          </w:tcPr>
          <w:p w14:paraId="4BAE5E3B" w14:textId="6F837B0E" w:rsidR="00726491" w:rsidRPr="00070664" w:rsidRDefault="00A1758E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3</w:t>
            </w:r>
          </w:p>
        </w:tc>
        <w:tc>
          <w:tcPr>
            <w:tcW w:w="1881" w:type="dxa"/>
          </w:tcPr>
          <w:p w14:paraId="7B61E8CD" w14:textId="2FBF7F7E" w:rsidR="00726491" w:rsidRPr="00070664" w:rsidRDefault="00A1758E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3</w:t>
            </w:r>
          </w:p>
        </w:tc>
        <w:tc>
          <w:tcPr>
            <w:tcW w:w="2255" w:type="dxa"/>
          </w:tcPr>
          <w:p w14:paraId="762D0BD6" w14:textId="343A63BB" w:rsidR="00726491" w:rsidRPr="00070664" w:rsidRDefault="00A1758E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3</w:t>
            </w:r>
          </w:p>
        </w:tc>
      </w:tr>
    </w:tbl>
    <w:p w14:paraId="13437BE6" w14:textId="77777777" w:rsidR="00D024B9" w:rsidRPr="00070664" w:rsidRDefault="00D024B9" w:rsidP="00D024B9">
      <w:pPr>
        <w:pStyle w:val="BodyTextSI"/>
        <w:rPr>
          <w:rFonts w:ascii="Arial" w:hAnsi="Arial" w:cs="Arial"/>
          <w:color w:val="000000" w:themeColor="text2"/>
        </w:rPr>
      </w:pPr>
    </w:p>
    <w:p w14:paraId="15005F50" w14:textId="261B07C9" w:rsidR="00FB2F6B" w:rsidRPr="009D2AFC" w:rsidRDefault="00FB2F6B" w:rsidP="008329C5">
      <w:pPr>
        <w:pStyle w:val="Heading3"/>
        <w:rPr>
          <w:rFonts w:ascii="Arial" w:hAnsi="Arial" w:cs="Arial"/>
        </w:rPr>
      </w:pPr>
      <w:r w:rsidRPr="009D2AFC">
        <w:rPr>
          <w:rFonts w:ascii="Arial" w:hAnsi="Arial" w:cs="Arial"/>
        </w:rPr>
        <w:t>Assessment Requirements</w:t>
      </w:r>
    </w:p>
    <w:p w14:paraId="6D8C9B22" w14:textId="7DAF89F3" w:rsidR="00FB2F6B" w:rsidRPr="009D2AFC" w:rsidRDefault="00FB2F6B" w:rsidP="008329C5">
      <w:pPr>
        <w:pStyle w:val="Heading4"/>
        <w:rPr>
          <w:rFonts w:ascii="Arial" w:hAnsi="Arial" w:cs="Arial"/>
        </w:rPr>
      </w:pPr>
      <w:r w:rsidRPr="009D2AFC">
        <w:rPr>
          <w:rFonts w:ascii="Arial" w:hAnsi="Arial" w:cs="Arial"/>
        </w:rPr>
        <w:t>Performance evidence</w:t>
      </w:r>
    </w:p>
    <w:p w14:paraId="712B201F" w14:textId="77777777" w:rsidR="0008240D" w:rsidRPr="009D2AFC" w:rsidRDefault="0008240D" w:rsidP="0008240D">
      <w:pPr>
        <w:pStyle w:val="SIText-Bold"/>
        <w:rPr>
          <w:rFonts w:cs="Arial"/>
          <w:b w:val="0"/>
          <w:bCs/>
          <w:color w:val="auto"/>
          <w:sz w:val="22"/>
        </w:rPr>
      </w:pPr>
      <w:r w:rsidRPr="009D2AFC">
        <w:rPr>
          <w:rFonts w:cs="Arial"/>
          <w:b w:val="0"/>
          <w:bCs/>
          <w:color w:val="auto"/>
          <w:sz w:val="22"/>
        </w:rPr>
        <w:t>An individual demonstrating competency must satisfy all of the elements and performance criteria in this unit.</w:t>
      </w:r>
    </w:p>
    <w:p w14:paraId="1E7C4757" w14:textId="77777777" w:rsidR="0008240D" w:rsidRPr="009D2AFC" w:rsidRDefault="0008240D" w:rsidP="0008240D">
      <w:pPr>
        <w:pStyle w:val="SIText-Bold"/>
        <w:rPr>
          <w:rFonts w:cs="Arial"/>
          <w:b w:val="0"/>
          <w:bCs/>
          <w:color w:val="auto"/>
          <w:sz w:val="22"/>
        </w:rPr>
      </w:pPr>
      <w:r w:rsidRPr="009D2AFC">
        <w:rPr>
          <w:rFonts w:cs="Arial"/>
          <w:b w:val="0"/>
          <w:bCs/>
          <w:color w:val="auto"/>
          <w:sz w:val="22"/>
        </w:rPr>
        <w:t>There must be evidence that the individual has monitored at least three automated food production runs or shifts, including:</w:t>
      </w:r>
    </w:p>
    <w:p w14:paraId="20C994AC" w14:textId="77777777" w:rsidR="0008240D" w:rsidRPr="009D2AFC" w:rsidRDefault="0008240D" w:rsidP="0008240D">
      <w:pPr>
        <w:pStyle w:val="SIText-Bold"/>
        <w:numPr>
          <w:ilvl w:val="0"/>
          <w:numId w:val="13"/>
        </w:numPr>
        <w:rPr>
          <w:rFonts w:cs="Arial"/>
          <w:b w:val="0"/>
          <w:bCs/>
          <w:color w:val="auto"/>
          <w:sz w:val="22"/>
        </w:rPr>
      </w:pPr>
      <w:r w:rsidRPr="009D2AFC">
        <w:rPr>
          <w:rFonts w:cs="Arial"/>
          <w:b w:val="0"/>
          <w:bCs/>
          <w:color w:val="auto"/>
          <w:sz w:val="22"/>
        </w:rPr>
        <w:t>confirmed availability of products and staffing and hygiene and that safety checks have been completed prior to production</w:t>
      </w:r>
    </w:p>
    <w:p w14:paraId="70594992" w14:textId="77777777" w:rsidR="0008240D" w:rsidRPr="009D2AFC" w:rsidRDefault="0008240D" w:rsidP="0008240D">
      <w:pPr>
        <w:pStyle w:val="SIText-Bold"/>
        <w:numPr>
          <w:ilvl w:val="0"/>
          <w:numId w:val="13"/>
        </w:numPr>
        <w:rPr>
          <w:rFonts w:cs="Arial"/>
          <w:b w:val="0"/>
          <w:bCs/>
          <w:color w:val="auto"/>
          <w:sz w:val="22"/>
        </w:rPr>
      </w:pPr>
      <w:r w:rsidRPr="009D2AFC">
        <w:rPr>
          <w:rFonts w:cs="Arial"/>
          <w:b w:val="0"/>
          <w:bCs/>
          <w:color w:val="auto"/>
          <w:sz w:val="22"/>
        </w:rPr>
        <w:lastRenderedPageBreak/>
        <w:t xml:space="preserve">monitored and </w:t>
      </w:r>
      <w:proofErr w:type="gramStart"/>
      <w:r w:rsidRPr="009D2AFC">
        <w:rPr>
          <w:rFonts w:cs="Arial"/>
          <w:b w:val="0"/>
          <w:bCs/>
          <w:color w:val="auto"/>
          <w:sz w:val="22"/>
        </w:rPr>
        <w:t>made adjustments to</w:t>
      </w:r>
      <w:proofErr w:type="gramEnd"/>
      <w:r w:rsidRPr="009D2AFC">
        <w:rPr>
          <w:rFonts w:cs="Arial"/>
          <w:b w:val="0"/>
          <w:bCs/>
          <w:color w:val="auto"/>
          <w:sz w:val="22"/>
        </w:rPr>
        <w:t xml:space="preserve"> machinery where necessary to meet the requirements of subsequent parts of the processing sequence</w:t>
      </w:r>
    </w:p>
    <w:p w14:paraId="2C6863FF" w14:textId="77777777" w:rsidR="0008240D" w:rsidRPr="009D2AFC" w:rsidRDefault="0008240D" w:rsidP="0008240D">
      <w:pPr>
        <w:pStyle w:val="SIText-Bold"/>
        <w:numPr>
          <w:ilvl w:val="0"/>
          <w:numId w:val="13"/>
        </w:numPr>
        <w:rPr>
          <w:rFonts w:cs="Arial"/>
          <w:b w:val="0"/>
          <w:bCs/>
          <w:color w:val="auto"/>
          <w:sz w:val="22"/>
        </w:rPr>
      </w:pPr>
      <w:r w:rsidRPr="009D2AFC">
        <w:rPr>
          <w:rFonts w:cs="Arial"/>
          <w:b w:val="0"/>
          <w:bCs/>
          <w:color w:val="auto"/>
          <w:sz w:val="22"/>
        </w:rPr>
        <w:t>provided guidance, advice and support to staff in training and those on the line throughout the production</w:t>
      </w:r>
    </w:p>
    <w:p w14:paraId="3BD0EE27" w14:textId="77777777" w:rsidR="0008240D" w:rsidRPr="009D2AFC" w:rsidRDefault="0008240D" w:rsidP="0008240D">
      <w:pPr>
        <w:pStyle w:val="SIText-Bold"/>
        <w:numPr>
          <w:ilvl w:val="0"/>
          <w:numId w:val="13"/>
        </w:numPr>
        <w:rPr>
          <w:rFonts w:cs="Arial"/>
          <w:color w:val="auto"/>
        </w:rPr>
      </w:pPr>
      <w:r w:rsidRPr="009D2AFC">
        <w:rPr>
          <w:rFonts w:cs="Arial"/>
          <w:b w:val="0"/>
          <w:bCs/>
          <w:color w:val="auto"/>
          <w:sz w:val="22"/>
        </w:rPr>
        <w:t>monitored product against specifications and hygiene, and taken corrective active as required</w:t>
      </w:r>
      <w:r w:rsidRPr="009D2AFC">
        <w:rPr>
          <w:rFonts w:cs="Arial"/>
          <w:color w:val="auto"/>
        </w:rPr>
        <w:t>.</w:t>
      </w:r>
    </w:p>
    <w:p w14:paraId="306435D2" w14:textId="69E82498" w:rsidR="00C602DE" w:rsidRPr="00070664" w:rsidRDefault="00C602DE" w:rsidP="00C602DE">
      <w:pPr>
        <w:pStyle w:val="SIText-Bold"/>
        <w:rPr>
          <w:rFonts w:cs="Arial"/>
          <w:color w:val="000000" w:themeColor="text2"/>
          <w:sz w:val="22"/>
        </w:rPr>
      </w:pPr>
    </w:p>
    <w:p w14:paraId="1CACF4A4" w14:textId="7E1CC9CB" w:rsidR="002D4A5E" w:rsidRPr="009D2AFC" w:rsidRDefault="002D4A5E" w:rsidP="008329C5">
      <w:pPr>
        <w:pStyle w:val="Heading4"/>
        <w:rPr>
          <w:rFonts w:ascii="Arial" w:hAnsi="Arial" w:cs="Arial"/>
        </w:rPr>
      </w:pPr>
      <w:r w:rsidRPr="009D2AFC">
        <w:rPr>
          <w:rFonts w:ascii="Arial" w:hAnsi="Arial" w:cs="Arial"/>
        </w:rPr>
        <w:t>Knowledge evidence</w:t>
      </w:r>
    </w:p>
    <w:p w14:paraId="3B812DEC" w14:textId="77777777" w:rsidR="00070664" w:rsidRPr="009D2AFC" w:rsidRDefault="0008240D" w:rsidP="0008240D">
      <w:pPr>
        <w:pStyle w:val="SIText"/>
        <w:rPr>
          <w:rFonts w:cs="Arial"/>
          <w:color w:val="auto"/>
          <w:sz w:val="22"/>
        </w:rPr>
      </w:pPr>
      <w:r w:rsidRPr="009D2AFC">
        <w:rPr>
          <w:rFonts w:cs="Arial"/>
          <w:color w:val="auto"/>
          <w:sz w:val="22"/>
        </w:rPr>
        <w:t xml:space="preserve">An individual must be able to demonstrate the knowledge required to perform the tasks outlined in the elements and performance criteria of this unit. </w:t>
      </w:r>
    </w:p>
    <w:p w14:paraId="3C917535" w14:textId="6AC5A614" w:rsidR="0008240D" w:rsidRPr="009D2AFC" w:rsidRDefault="0008240D" w:rsidP="0008240D">
      <w:pPr>
        <w:pStyle w:val="SIText"/>
        <w:rPr>
          <w:rFonts w:cs="Arial"/>
          <w:color w:val="auto"/>
          <w:sz w:val="22"/>
        </w:rPr>
      </w:pPr>
      <w:r w:rsidRPr="009D2AFC">
        <w:rPr>
          <w:rFonts w:cs="Arial"/>
          <w:color w:val="auto"/>
          <w:sz w:val="22"/>
        </w:rPr>
        <w:t>This includes knowledge of:</w:t>
      </w:r>
    </w:p>
    <w:p w14:paraId="334A4919" w14:textId="26CA762A" w:rsidR="0008240D" w:rsidRPr="009D2AFC" w:rsidRDefault="00070664" w:rsidP="0008240D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070664">
        <w:rPr>
          <w:rFonts w:cs="Arial"/>
          <w:color w:val="auto"/>
          <w:sz w:val="22"/>
        </w:rPr>
        <w:t>workplace</w:t>
      </w:r>
      <w:r w:rsidRPr="009D2AFC">
        <w:rPr>
          <w:rFonts w:cs="Arial"/>
          <w:color w:val="auto"/>
          <w:sz w:val="22"/>
        </w:rPr>
        <w:t xml:space="preserve"> </w:t>
      </w:r>
      <w:r w:rsidR="0008240D" w:rsidRPr="009D2AFC">
        <w:rPr>
          <w:rFonts w:cs="Arial"/>
          <w:color w:val="auto"/>
          <w:sz w:val="22"/>
        </w:rPr>
        <w:t>and customer requirements applicable to the production process</w:t>
      </w:r>
    </w:p>
    <w:p w14:paraId="43E30B90" w14:textId="77777777" w:rsidR="0008240D" w:rsidRPr="009D2AFC" w:rsidRDefault="0008240D" w:rsidP="0008240D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9D2AFC">
        <w:rPr>
          <w:rFonts w:cs="Arial"/>
          <w:color w:val="auto"/>
          <w:sz w:val="22"/>
        </w:rPr>
        <w:t>work instructions and Standard Operating Procedures applicable to the production process</w:t>
      </w:r>
    </w:p>
    <w:p w14:paraId="783F7817" w14:textId="77777777" w:rsidR="0008240D" w:rsidRPr="009D2AFC" w:rsidRDefault="0008240D" w:rsidP="0008240D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9D2AFC">
        <w:rPr>
          <w:rFonts w:cs="Arial"/>
          <w:color w:val="auto"/>
          <w:sz w:val="22"/>
        </w:rPr>
        <w:t>sources of contamination that can occur in the product and preventative and corrective actions</w:t>
      </w:r>
    </w:p>
    <w:p w14:paraId="35EEEFF6" w14:textId="77777777" w:rsidR="0008240D" w:rsidRPr="009D2AFC" w:rsidRDefault="0008240D" w:rsidP="0008240D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9D2AFC">
        <w:rPr>
          <w:rFonts w:cs="Arial"/>
          <w:color w:val="auto"/>
          <w:sz w:val="22"/>
        </w:rPr>
        <w:t>machinery requirements, settings and capabilities, according to manufacturer's recommendations</w:t>
      </w:r>
    </w:p>
    <w:p w14:paraId="2A786F89" w14:textId="77777777" w:rsidR="0008240D" w:rsidRPr="009D2AFC" w:rsidRDefault="0008240D" w:rsidP="0008240D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9D2AFC">
        <w:rPr>
          <w:rFonts w:cs="Arial"/>
          <w:color w:val="auto"/>
          <w:sz w:val="22"/>
        </w:rPr>
        <w:t>warning signs of machinery malfunction according to equipment instruction manuals and reporting measures relevant to the workplace</w:t>
      </w:r>
    </w:p>
    <w:p w14:paraId="695B92F7" w14:textId="77777777" w:rsidR="0008240D" w:rsidRPr="009D2AFC" w:rsidRDefault="0008240D" w:rsidP="0008240D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9D2AFC">
        <w:rPr>
          <w:rFonts w:cs="Arial"/>
          <w:color w:val="auto"/>
          <w:sz w:val="22"/>
        </w:rPr>
        <w:t>waste disposal requirements applicable to the workplace</w:t>
      </w:r>
    </w:p>
    <w:p w14:paraId="7921F068" w14:textId="77777777" w:rsidR="0008240D" w:rsidRPr="009D2AFC" w:rsidRDefault="0008240D" w:rsidP="0008240D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9D2AFC">
        <w:rPr>
          <w:rFonts w:cs="Arial"/>
          <w:color w:val="auto"/>
          <w:sz w:val="22"/>
        </w:rPr>
        <w:t xml:space="preserve">options for </w:t>
      </w:r>
      <w:proofErr w:type="gramStart"/>
      <w:r w:rsidRPr="009D2AFC">
        <w:rPr>
          <w:rFonts w:cs="Arial"/>
          <w:color w:val="auto"/>
          <w:sz w:val="22"/>
        </w:rPr>
        <w:t>making adjustments to</w:t>
      </w:r>
      <w:proofErr w:type="gramEnd"/>
      <w:r w:rsidRPr="009D2AFC">
        <w:rPr>
          <w:rFonts w:cs="Arial"/>
          <w:color w:val="auto"/>
          <w:sz w:val="22"/>
        </w:rPr>
        <w:t xml:space="preserve"> ensure consistent product flow and meeting product specifications.</w:t>
      </w:r>
    </w:p>
    <w:p w14:paraId="4B90464B" w14:textId="77777777" w:rsidR="002D4A5E" w:rsidRPr="00070664" w:rsidRDefault="002D4A5E" w:rsidP="002D4A5E">
      <w:pPr>
        <w:pStyle w:val="SIText"/>
        <w:rPr>
          <w:rFonts w:cs="Arial"/>
        </w:rPr>
      </w:pPr>
    </w:p>
    <w:p w14:paraId="05D1035D" w14:textId="77777777" w:rsidR="008329C5" w:rsidRPr="009D2AFC" w:rsidRDefault="008329C5" w:rsidP="008329C5">
      <w:pPr>
        <w:pStyle w:val="Heading4"/>
        <w:rPr>
          <w:rFonts w:ascii="Arial" w:hAnsi="Arial" w:cs="Arial"/>
        </w:rPr>
      </w:pPr>
      <w:r w:rsidRPr="009D2AFC">
        <w:rPr>
          <w:rFonts w:ascii="Arial" w:hAnsi="Arial" w:cs="Arial"/>
        </w:rPr>
        <w:t>Assessment conditions</w:t>
      </w:r>
    </w:p>
    <w:p w14:paraId="4E4AA07E" w14:textId="77777777" w:rsidR="00070664" w:rsidRPr="009D2AFC" w:rsidRDefault="00070664" w:rsidP="00070664">
      <w:pPr>
        <w:rPr>
          <w:rFonts w:ascii="Arial" w:hAnsi="Arial" w:cs="Arial"/>
        </w:rPr>
      </w:pPr>
      <w:r w:rsidRPr="009D2AFC">
        <w:rPr>
          <w:rFonts w:ascii="Arial" w:hAnsi="Arial" w:cs="Arial"/>
        </w:rPr>
        <w:t>Assessors of this unit must satisfy the requirements for assessors in applicable vocational education and training legislation, frameworks and/or standards.</w:t>
      </w:r>
    </w:p>
    <w:p w14:paraId="1FFBD53F" w14:textId="77777777" w:rsidR="00070664" w:rsidRPr="009D2AFC" w:rsidRDefault="00070664" w:rsidP="009D2AFC">
      <w:pPr>
        <w:rPr>
          <w:rFonts w:ascii="Arial" w:hAnsi="Arial" w:cs="Arial"/>
          <w:b/>
        </w:rPr>
      </w:pPr>
      <w:r w:rsidRPr="009D2AFC">
        <w:rPr>
          <w:rFonts w:ascii="Arial" w:hAnsi="Arial" w:cs="Arial"/>
          <w:b/>
          <w:color w:val="000000" w:themeColor="text2"/>
        </w:rPr>
        <w:t xml:space="preserve">Mandatory workplace requirements: </w:t>
      </w:r>
    </w:p>
    <w:p w14:paraId="1B3092B4" w14:textId="77777777" w:rsidR="00070664" w:rsidRPr="00070664" w:rsidRDefault="00070664" w:rsidP="009D2AFC">
      <w:pPr>
        <w:rPr>
          <w:rFonts w:ascii="Arial" w:hAnsi="Arial" w:cs="Arial"/>
        </w:rPr>
      </w:pPr>
      <w:r w:rsidRPr="00070664">
        <w:rPr>
          <w:rFonts w:ascii="Arial" w:hAnsi="Arial" w:cs="Arial"/>
        </w:rPr>
        <w:t xml:space="preserve">Mandatory workplace requirements apply to this unit of competency. </w:t>
      </w:r>
    </w:p>
    <w:p w14:paraId="3178BB70" w14:textId="2F83B6C4" w:rsidR="00070664" w:rsidRPr="00070664" w:rsidRDefault="00070664" w:rsidP="009D2AFC">
      <w:pPr>
        <w:rPr>
          <w:rFonts w:ascii="Arial" w:hAnsi="Arial" w:cs="Arial"/>
        </w:rPr>
      </w:pPr>
      <w:r w:rsidRPr="00070664">
        <w:rPr>
          <w:rFonts w:ascii="Arial" w:hAnsi="Arial" w:cs="Arial"/>
        </w:rPr>
        <w:t xml:space="preserve">Performance must be demonstrated in a </w:t>
      </w:r>
      <w:r w:rsidRPr="009D2AFC">
        <w:rPr>
          <w:rFonts w:ascii="Arial" w:hAnsi="Arial" w:cs="Arial"/>
          <w:color w:val="000000" w:themeColor="text2"/>
        </w:rPr>
        <w:t xml:space="preserve">food processing </w:t>
      </w:r>
      <w:r w:rsidRPr="00070664">
        <w:rPr>
          <w:rFonts w:ascii="Arial" w:hAnsi="Arial" w:cs="Arial"/>
          <w:color w:val="000000" w:themeColor="text2"/>
        </w:rPr>
        <w:t xml:space="preserve">enterprise </w:t>
      </w:r>
      <w:r w:rsidRPr="00070664">
        <w:rPr>
          <w:rFonts w:ascii="Arial" w:hAnsi="Arial" w:cs="Arial"/>
        </w:rPr>
        <w:t>under normal production conditions.</w:t>
      </w:r>
    </w:p>
    <w:p w14:paraId="7FBB8C6E" w14:textId="77777777" w:rsidR="00070664" w:rsidRPr="00070664" w:rsidRDefault="00070664" w:rsidP="00070664">
      <w:pPr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>Assessment must ensure access to:</w:t>
      </w:r>
    </w:p>
    <w:p w14:paraId="0A6EDC23" w14:textId="77777777" w:rsidR="00070664" w:rsidRPr="00070664" w:rsidRDefault="00070664" w:rsidP="00070664">
      <w:pPr>
        <w:pStyle w:val="ListParagraph"/>
        <w:numPr>
          <w:ilvl w:val="0"/>
          <w:numId w:val="17"/>
        </w:numPr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>product supplies, staff and machinery necessary to complete a full production run or shift</w:t>
      </w:r>
    </w:p>
    <w:p w14:paraId="56E4AAC6" w14:textId="77777777" w:rsidR="00070664" w:rsidRPr="009D2AFC" w:rsidRDefault="00070664" w:rsidP="00070664">
      <w:pPr>
        <w:pStyle w:val="ListParagraph"/>
        <w:numPr>
          <w:ilvl w:val="0"/>
          <w:numId w:val="17"/>
        </w:numPr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 xml:space="preserve">forms used in the workplace </w:t>
      </w:r>
    </w:p>
    <w:p w14:paraId="068F5A75" w14:textId="67DAFB39" w:rsidR="00070664" w:rsidRPr="00070664" w:rsidRDefault="00070664" w:rsidP="00070664">
      <w:pPr>
        <w:pStyle w:val="ListParagraph"/>
        <w:numPr>
          <w:ilvl w:val="0"/>
          <w:numId w:val="17"/>
        </w:numPr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>PPE applicable to job requirements</w:t>
      </w:r>
    </w:p>
    <w:p w14:paraId="16370D9B" w14:textId="36AC9D14" w:rsidR="00070664" w:rsidRPr="00070664" w:rsidRDefault="00070664" w:rsidP="00070664">
      <w:pPr>
        <w:pStyle w:val="ListParagraph"/>
        <w:numPr>
          <w:ilvl w:val="0"/>
          <w:numId w:val="19"/>
        </w:numPr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>organisational policies and procedures relevant production activities</w:t>
      </w:r>
    </w:p>
    <w:p w14:paraId="5911ADC0" w14:textId="77777777" w:rsidR="00070664" w:rsidRPr="00070664" w:rsidRDefault="00070664" w:rsidP="00070664">
      <w:pPr>
        <w:pStyle w:val="ListParagraph"/>
        <w:numPr>
          <w:ilvl w:val="0"/>
          <w:numId w:val="19"/>
        </w:numPr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 xml:space="preserve">work orders or specifications used in the workplace </w:t>
      </w:r>
    </w:p>
    <w:p w14:paraId="164392AB" w14:textId="77777777" w:rsidR="00070664" w:rsidRPr="00070664" w:rsidRDefault="00070664" w:rsidP="00070664">
      <w:pPr>
        <w:pStyle w:val="ListParagraph"/>
        <w:numPr>
          <w:ilvl w:val="0"/>
          <w:numId w:val="18"/>
        </w:numPr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>a workplace supervisor.</w:t>
      </w:r>
    </w:p>
    <w:p w14:paraId="42C51508" w14:textId="4B35740B" w:rsidR="00B85A2F" w:rsidRPr="00070664" w:rsidRDefault="001A307E" w:rsidP="00526094">
      <w:pPr>
        <w:pStyle w:val="Heading4"/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lastRenderedPageBreak/>
        <w:t>Unit m</w:t>
      </w:r>
      <w:r w:rsidR="00922C8D" w:rsidRPr="00070664">
        <w:rPr>
          <w:rFonts w:ascii="Arial" w:hAnsi="Arial" w:cs="Arial"/>
          <w:color w:val="000000" w:themeColor="text2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478"/>
        <w:gridCol w:w="2195"/>
        <w:gridCol w:w="1500"/>
        <w:gridCol w:w="3579"/>
      </w:tblGrid>
      <w:tr w:rsidR="00E5158E" w:rsidRPr="00070664" w14:paraId="2B60ACCF" w14:textId="16D47C00" w:rsidTr="007A513D">
        <w:trPr>
          <w:trHeight w:val="1073"/>
        </w:trPr>
        <w:tc>
          <w:tcPr>
            <w:tcW w:w="2195" w:type="dxa"/>
          </w:tcPr>
          <w:p w14:paraId="22ADD666" w14:textId="77777777" w:rsidR="00E5158E" w:rsidRPr="00070664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  <w:bCs/>
                <w:color w:val="000000" w:themeColor="text2"/>
              </w:rPr>
              <w:t>Code and title current version</w:t>
            </w:r>
          </w:p>
        </w:tc>
        <w:tc>
          <w:tcPr>
            <w:tcW w:w="2195" w:type="dxa"/>
          </w:tcPr>
          <w:p w14:paraId="0206D43C" w14:textId="77777777" w:rsidR="00E5158E" w:rsidRPr="00070664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  <w:bCs/>
                <w:color w:val="000000" w:themeColor="text2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070664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  <w:bCs/>
                <w:color w:val="000000" w:themeColor="text2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070664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070664" w:rsidRPr="00070664" w14:paraId="3010ADC2" w14:textId="77777777" w:rsidTr="00AC2E59">
        <w:trPr>
          <w:trHeight w:val="1052"/>
        </w:trPr>
        <w:tc>
          <w:tcPr>
            <w:tcW w:w="2195" w:type="dxa"/>
          </w:tcPr>
          <w:p w14:paraId="409EF6ED" w14:textId="24A22DC7" w:rsidR="00070664" w:rsidRPr="009D2AFC" w:rsidRDefault="00F73849" w:rsidP="00070664">
            <w:pPr>
              <w:pStyle w:val="SIText-Italics"/>
              <w:rPr>
                <w:color w:val="auto"/>
              </w:rPr>
            </w:pPr>
            <w:r w:rsidRPr="00F73849">
              <w:rPr>
                <w:rFonts w:cs="Arial"/>
                <w:i w:val="0"/>
                <w:color w:val="auto"/>
                <w:sz w:val="22"/>
              </w:rPr>
              <w:t>AMPOPR3X02</w:t>
            </w:r>
            <w:r w:rsidR="00070664" w:rsidRPr="009D2AFC">
              <w:rPr>
                <w:rFonts w:cs="Arial"/>
                <w:i w:val="0"/>
                <w:color w:val="auto"/>
                <w:sz w:val="22"/>
              </w:rPr>
              <w:t> Monitor product flow in an automated process</w:t>
            </w:r>
          </w:p>
        </w:tc>
        <w:tc>
          <w:tcPr>
            <w:tcW w:w="2195" w:type="dxa"/>
          </w:tcPr>
          <w:p w14:paraId="2D73B86B" w14:textId="0F575A70" w:rsidR="00070664" w:rsidRPr="009D2AFC" w:rsidRDefault="00070664" w:rsidP="00070664">
            <w:pPr>
              <w:pStyle w:val="BodyTextSI"/>
              <w:rPr>
                <w:color w:val="auto"/>
              </w:rPr>
            </w:pPr>
            <w:r w:rsidRPr="009D2AFC">
              <w:rPr>
                <w:rFonts w:ascii="Arial" w:hAnsi="Arial" w:cs="Arial"/>
                <w:color w:val="auto"/>
              </w:rPr>
              <w:t>AMPX317 Monitor product flow in an automated process</w:t>
            </w:r>
          </w:p>
        </w:tc>
        <w:tc>
          <w:tcPr>
            <w:tcW w:w="1500" w:type="dxa"/>
          </w:tcPr>
          <w:p w14:paraId="4B769DF0" w14:textId="5A88CD82" w:rsidR="00070664" w:rsidRPr="009D2AFC" w:rsidRDefault="00070664" w:rsidP="00070664">
            <w:pPr>
              <w:pStyle w:val="BodyTextSI"/>
              <w:rPr>
                <w:rFonts w:ascii="Arial" w:hAnsi="Arial" w:cs="Arial"/>
                <w:color w:val="auto"/>
              </w:rPr>
            </w:pPr>
            <w:r w:rsidRPr="009D2AFC">
              <w:rPr>
                <w:rFonts w:ascii="Arial" w:hAnsi="Arial" w:cs="Arial"/>
                <w:color w:val="auto"/>
              </w:rPr>
              <w:t>Equivalent</w:t>
            </w:r>
          </w:p>
        </w:tc>
        <w:tc>
          <w:tcPr>
            <w:tcW w:w="3579" w:type="dxa"/>
          </w:tcPr>
          <w:p w14:paraId="2095DB74" w14:textId="53A42144" w:rsidR="00070664" w:rsidRPr="009D2AFC" w:rsidRDefault="00070664" w:rsidP="00070664">
            <w:pPr>
              <w:pStyle w:val="BodyTextSI"/>
              <w:rPr>
                <w:rFonts w:ascii="Arial" w:hAnsi="Arial" w:cs="Arial"/>
                <w:color w:val="auto"/>
              </w:rPr>
            </w:pPr>
            <w:r w:rsidRPr="009D2AFC">
              <w:rPr>
                <w:rFonts w:ascii="Arial" w:hAnsi="Arial" w:cs="Arial"/>
                <w:color w:val="auto"/>
              </w:rPr>
              <w:t>Updated to meet 2025 Training Package Organising Framework standards. Performance and knowledge evidence requirements consistent with previous version</w:t>
            </w:r>
          </w:p>
        </w:tc>
      </w:tr>
    </w:tbl>
    <w:p w14:paraId="1D8F46F5" w14:textId="77777777" w:rsidR="00B85A2F" w:rsidRPr="00070664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p w14:paraId="0A565D33" w14:textId="4452A7CA" w:rsidR="00B85A2F" w:rsidRPr="00070664" w:rsidRDefault="00B85A2F" w:rsidP="00B85A2F">
      <w:pPr>
        <w:pStyle w:val="Heading3"/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>Overview information</w:t>
      </w:r>
    </w:p>
    <w:p w14:paraId="6360339A" w14:textId="77777777" w:rsidR="00B85A2F" w:rsidRPr="00070664" w:rsidRDefault="00B85A2F" w:rsidP="00B85A2F">
      <w:pPr>
        <w:pStyle w:val="Heading4"/>
        <w:rPr>
          <w:rFonts w:ascii="Arial" w:hAnsi="Arial" w:cs="Arial"/>
          <w:color w:val="000000" w:themeColor="text2"/>
        </w:rPr>
      </w:pPr>
      <w:r w:rsidRPr="00070664">
        <w:rPr>
          <w:rFonts w:ascii="Arial" w:hAnsi="Arial" w:cs="Arial"/>
          <w:color w:val="000000" w:themeColor="text2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070664" w14:paraId="2860BE6D" w14:textId="77777777" w:rsidTr="00C32357">
        <w:tc>
          <w:tcPr>
            <w:tcW w:w="2972" w:type="dxa"/>
          </w:tcPr>
          <w:p w14:paraId="7CA8953A" w14:textId="77777777" w:rsidR="00B85A2F" w:rsidRPr="00070664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  <w:bCs/>
                <w:color w:val="000000" w:themeColor="text2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070664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70664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0F3886" w:rsidRPr="00070664" w14:paraId="5CF529C7" w14:textId="77777777" w:rsidTr="00C32357">
        <w:tc>
          <w:tcPr>
            <w:tcW w:w="2972" w:type="dxa"/>
          </w:tcPr>
          <w:p w14:paraId="22761332" w14:textId="457B2B9A" w:rsidR="00B85A2F" w:rsidRPr="009D2AFC" w:rsidRDefault="00AC2E59" w:rsidP="009D2AFC">
            <w:pPr>
              <w:pStyle w:val="SIText-Italics"/>
              <w:rPr>
                <w:rFonts w:cs="Arial"/>
                <w:color w:val="auto"/>
              </w:rPr>
            </w:pPr>
            <w:r w:rsidRPr="009D2AFC">
              <w:rPr>
                <w:rFonts w:cs="Arial"/>
                <w:i w:val="0"/>
                <w:color w:val="auto"/>
                <w:sz w:val="22"/>
              </w:rPr>
              <w:t>Release 1</w:t>
            </w:r>
          </w:p>
        </w:tc>
        <w:tc>
          <w:tcPr>
            <w:tcW w:w="6430" w:type="dxa"/>
          </w:tcPr>
          <w:p w14:paraId="26CB3677" w14:textId="7CC2E775" w:rsidR="00B85A2F" w:rsidRPr="009D2AFC" w:rsidRDefault="00AC2E59" w:rsidP="009D2AFC">
            <w:pPr>
              <w:pStyle w:val="SIText-Italics"/>
              <w:rPr>
                <w:rFonts w:cs="Arial"/>
                <w:color w:val="auto"/>
              </w:rPr>
            </w:pPr>
            <w:r w:rsidRPr="009D2AFC">
              <w:rPr>
                <w:rFonts w:cs="Arial"/>
                <w:i w:val="0"/>
                <w:color w:val="auto"/>
                <w:sz w:val="22"/>
              </w:rPr>
              <w:t xml:space="preserve">This unit of competency was first released in AMP Australian Meat Processing Training Package Release </w:t>
            </w:r>
            <w:r w:rsidR="00070664" w:rsidRPr="009D2AFC">
              <w:rPr>
                <w:rFonts w:cs="Arial"/>
                <w:i w:val="0"/>
                <w:color w:val="auto"/>
                <w:sz w:val="22"/>
              </w:rPr>
              <w:t>10</w:t>
            </w:r>
            <w:r w:rsidRPr="009D2AFC">
              <w:rPr>
                <w:rFonts w:cs="Arial"/>
                <w:i w:val="0"/>
                <w:color w:val="auto"/>
                <w:sz w:val="22"/>
              </w:rPr>
              <w:t>.0.</w:t>
            </w:r>
          </w:p>
        </w:tc>
      </w:tr>
    </w:tbl>
    <w:p w14:paraId="44509A20" w14:textId="77777777" w:rsidR="00B85A2F" w:rsidRPr="00070664" w:rsidRDefault="00B85A2F" w:rsidP="00B85A2F">
      <w:pPr>
        <w:pStyle w:val="BodyTextSI"/>
        <w:rPr>
          <w:rFonts w:ascii="Arial" w:hAnsi="Arial" w:cs="Arial"/>
          <w:color w:val="000000" w:themeColor="text2"/>
        </w:rPr>
      </w:pPr>
    </w:p>
    <w:p w14:paraId="3C715895" w14:textId="50F7232E" w:rsidR="00B85A2F" w:rsidRPr="00070664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sectPr w:rsidR="00B85A2F" w:rsidRPr="00070664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BE31D" w14:textId="77777777" w:rsidR="005C12B3" w:rsidRDefault="005C12B3" w:rsidP="005072F6">
      <w:r>
        <w:separator/>
      </w:r>
    </w:p>
  </w:endnote>
  <w:endnote w:type="continuationSeparator" w:id="0">
    <w:p w14:paraId="61C547C1" w14:textId="77777777" w:rsidR="005C12B3" w:rsidRDefault="005C12B3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3C1CE" w14:textId="77777777" w:rsidR="005C12B3" w:rsidRDefault="005C12B3" w:rsidP="005072F6">
      <w:r>
        <w:separator/>
      </w:r>
    </w:p>
  </w:footnote>
  <w:footnote w:type="continuationSeparator" w:id="0">
    <w:p w14:paraId="0D98643D" w14:textId="77777777" w:rsidR="005C12B3" w:rsidRDefault="005C12B3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5BC6ED5C" w:rsidR="00225717" w:rsidRPr="009D2AFC" w:rsidRDefault="005C12B3">
    <w:pPr>
      <w:pStyle w:val="Header"/>
      <w:rPr>
        <w:rFonts w:ascii="Arial" w:hAnsi="Arial" w:cs="Arial"/>
        <w:b/>
        <w:bCs/>
      </w:rPr>
    </w:pP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73849" w:rsidRPr="00F73849">
      <w:rPr>
        <w:rFonts w:ascii="Arial" w:hAnsi="Arial" w:cs="Arial"/>
        <w:b/>
        <w:bCs/>
      </w:rPr>
      <w:t>AMPOPR3X02</w:t>
    </w:r>
    <w:r w:rsidR="0008240D" w:rsidRPr="009D2AFC">
      <w:rPr>
        <w:rFonts w:ascii="Arial" w:hAnsi="Arial" w:cs="Arial"/>
        <w:b/>
        <w:bCs/>
      </w:rPr>
      <w:t xml:space="preserve"> Monitor product flow in an automated process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7DD8"/>
    <w:multiLevelType w:val="multilevel"/>
    <w:tmpl w:val="40BA6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A1743"/>
    <w:multiLevelType w:val="hybridMultilevel"/>
    <w:tmpl w:val="54F6E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0B4"/>
    <w:multiLevelType w:val="multilevel"/>
    <w:tmpl w:val="33AE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731DB5"/>
    <w:multiLevelType w:val="multilevel"/>
    <w:tmpl w:val="D8722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50F6F"/>
    <w:multiLevelType w:val="multilevel"/>
    <w:tmpl w:val="B4A8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661A1A"/>
    <w:multiLevelType w:val="multilevel"/>
    <w:tmpl w:val="2AE2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A0184"/>
    <w:multiLevelType w:val="hybridMultilevel"/>
    <w:tmpl w:val="A4840542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479B6"/>
    <w:multiLevelType w:val="multilevel"/>
    <w:tmpl w:val="14B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CA565A"/>
    <w:multiLevelType w:val="hybridMultilevel"/>
    <w:tmpl w:val="24EE1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55A97"/>
    <w:multiLevelType w:val="multilevel"/>
    <w:tmpl w:val="1BD6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232F7F"/>
    <w:multiLevelType w:val="hybridMultilevel"/>
    <w:tmpl w:val="EE72474C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C1476"/>
    <w:multiLevelType w:val="multilevel"/>
    <w:tmpl w:val="38A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AB27B9"/>
    <w:multiLevelType w:val="hybridMultilevel"/>
    <w:tmpl w:val="321A61A0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96DDA"/>
    <w:multiLevelType w:val="multilevel"/>
    <w:tmpl w:val="2A22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4C3DC8"/>
    <w:multiLevelType w:val="multilevel"/>
    <w:tmpl w:val="B6628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CE40AB"/>
    <w:multiLevelType w:val="multilevel"/>
    <w:tmpl w:val="291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C47F38"/>
    <w:multiLevelType w:val="multilevel"/>
    <w:tmpl w:val="D8F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072253">
    <w:abstractNumId w:val="11"/>
  </w:num>
  <w:num w:numId="2" w16cid:durableId="215511303">
    <w:abstractNumId w:val="18"/>
  </w:num>
  <w:num w:numId="3" w16cid:durableId="1887522741">
    <w:abstractNumId w:val="17"/>
  </w:num>
  <w:num w:numId="4" w16cid:durableId="1771582199">
    <w:abstractNumId w:val="9"/>
  </w:num>
  <w:num w:numId="5" w16cid:durableId="1554998444">
    <w:abstractNumId w:val="14"/>
  </w:num>
  <w:num w:numId="6" w16cid:durableId="1068066149">
    <w:abstractNumId w:val="2"/>
  </w:num>
  <w:num w:numId="7" w16cid:durableId="864095754">
    <w:abstractNumId w:val="7"/>
  </w:num>
  <w:num w:numId="8" w16cid:durableId="120540142">
    <w:abstractNumId w:val="8"/>
  </w:num>
  <w:num w:numId="9" w16cid:durableId="321274567">
    <w:abstractNumId w:val="16"/>
  </w:num>
  <w:num w:numId="10" w16cid:durableId="400180159">
    <w:abstractNumId w:val="12"/>
  </w:num>
  <w:num w:numId="11" w16cid:durableId="1772823301">
    <w:abstractNumId w:val="5"/>
  </w:num>
  <w:num w:numId="12" w16cid:durableId="948244641">
    <w:abstractNumId w:val="3"/>
  </w:num>
  <w:num w:numId="13" w16cid:durableId="139467155">
    <w:abstractNumId w:val="0"/>
  </w:num>
  <w:num w:numId="14" w16cid:durableId="1034576539">
    <w:abstractNumId w:val="4"/>
  </w:num>
  <w:num w:numId="15" w16cid:durableId="1921477659">
    <w:abstractNumId w:val="15"/>
  </w:num>
  <w:num w:numId="16" w16cid:durableId="1175456247">
    <w:abstractNumId w:val="1"/>
  </w:num>
  <w:num w:numId="17" w16cid:durableId="1348558814">
    <w:abstractNumId w:val="10"/>
  </w:num>
  <w:num w:numId="18" w16cid:durableId="140654473">
    <w:abstractNumId w:val="13"/>
  </w:num>
  <w:num w:numId="19" w16cid:durableId="43136443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2723"/>
    <w:rsid w:val="000249AE"/>
    <w:rsid w:val="0002742B"/>
    <w:rsid w:val="00036FCD"/>
    <w:rsid w:val="00042AC3"/>
    <w:rsid w:val="000540C8"/>
    <w:rsid w:val="0005671C"/>
    <w:rsid w:val="0006098D"/>
    <w:rsid w:val="00067A27"/>
    <w:rsid w:val="00070664"/>
    <w:rsid w:val="0007067A"/>
    <w:rsid w:val="00070726"/>
    <w:rsid w:val="000717B1"/>
    <w:rsid w:val="00072205"/>
    <w:rsid w:val="000746DD"/>
    <w:rsid w:val="0008240D"/>
    <w:rsid w:val="000860D8"/>
    <w:rsid w:val="00087B22"/>
    <w:rsid w:val="000959AF"/>
    <w:rsid w:val="000A2D0A"/>
    <w:rsid w:val="000C0E82"/>
    <w:rsid w:val="000C36CF"/>
    <w:rsid w:val="000C795A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7A0B"/>
    <w:rsid w:val="001246E3"/>
    <w:rsid w:val="00126E3B"/>
    <w:rsid w:val="00127AD3"/>
    <w:rsid w:val="0013425D"/>
    <w:rsid w:val="00140641"/>
    <w:rsid w:val="00144937"/>
    <w:rsid w:val="001452AC"/>
    <w:rsid w:val="001471C4"/>
    <w:rsid w:val="0015181F"/>
    <w:rsid w:val="00157347"/>
    <w:rsid w:val="00157D4F"/>
    <w:rsid w:val="00161105"/>
    <w:rsid w:val="0016486C"/>
    <w:rsid w:val="00170113"/>
    <w:rsid w:val="00171CC9"/>
    <w:rsid w:val="001804FB"/>
    <w:rsid w:val="00180953"/>
    <w:rsid w:val="001811A1"/>
    <w:rsid w:val="0018350E"/>
    <w:rsid w:val="00184B73"/>
    <w:rsid w:val="00191722"/>
    <w:rsid w:val="00192FBA"/>
    <w:rsid w:val="0019391F"/>
    <w:rsid w:val="00193BB6"/>
    <w:rsid w:val="00196997"/>
    <w:rsid w:val="00196E6C"/>
    <w:rsid w:val="001A307E"/>
    <w:rsid w:val="001B4250"/>
    <w:rsid w:val="001C108A"/>
    <w:rsid w:val="001D25F8"/>
    <w:rsid w:val="001D59A7"/>
    <w:rsid w:val="001E30C2"/>
    <w:rsid w:val="001E5B8C"/>
    <w:rsid w:val="001E69D2"/>
    <w:rsid w:val="001F2801"/>
    <w:rsid w:val="001F3716"/>
    <w:rsid w:val="001F65FA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5717"/>
    <w:rsid w:val="002257C3"/>
    <w:rsid w:val="00236896"/>
    <w:rsid w:val="00236AF2"/>
    <w:rsid w:val="00241774"/>
    <w:rsid w:val="00246D91"/>
    <w:rsid w:val="00250B44"/>
    <w:rsid w:val="0025394F"/>
    <w:rsid w:val="002539F9"/>
    <w:rsid w:val="002614D2"/>
    <w:rsid w:val="00267B17"/>
    <w:rsid w:val="0027209B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3C5"/>
    <w:rsid w:val="002A2545"/>
    <w:rsid w:val="002A338A"/>
    <w:rsid w:val="002A41A8"/>
    <w:rsid w:val="002A55FD"/>
    <w:rsid w:val="002A5DCC"/>
    <w:rsid w:val="002A76D4"/>
    <w:rsid w:val="002C637D"/>
    <w:rsid w:val="002C7C2F"/>
    <w:rsid w:val="002D1663"/>
    <w:rsid w:val="002D4A5E"/>
    <w:rsid w:val="002D71F8"/>
    <w:rsid w:val="002E0CC2"/>
    <w:rsid w:val="002E5026"/>
    <w:rsid w:val="002E736E"/>
    <w:rsid w:val="002F054F"/>
    <w:rsid w:val="002F4169"/>
    <w:rsid w:val="002F54A6"/>
    <w:rsid w:val="003039CB"/>
    <w:rsid w:val="003052E1"/>
    <w:rsid w:val="00313EC0"/>
    <w:rsid w:val="00316B57"/>
    <w:rsid w:val="00332282"/>
    <w:rsid w:val="003334F7"/>
    <w:rsid w:val="00333EEE"/>
    <w:rsid w:val="00350925"/>
    <w:rsid w:val="00351298"/>
    <w:rsid w:val="00362BA8"/>
    <w:rsid w:val="00365773"/>
    <w:rsid w:val="003673A6"/>
    <w:rsid w:val="00372696"/>
    <w:rsid w:val="00372FC0"/>
    <w:rsid w:val="00373DD6"/>
    <w:rsid w:val="00375EE4"/>
    <w:rsid w:val="003835E1"/>
    <w:rsid w:val="00386EBA"/>
    <w:rsid w:val="00396EEB"/>
    <w:rsid w:val="003A0211"/>
    <w:rsid w:val="003A2050"/>
    <w:rsid w:val="003A51DA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69FC"/>
    <w:rsid w:val="00427D7E"/>
    <w:rsid w:val="00430E24"/>
    <w:rsid w:val="0043176A"/>
    <w:rsid w:val="0043213B"/>
    <w:rsid w:val="00433351"/>
    <w:rsid w:val="00436529"/>
    <w:rsid w:val="004432B7"/>
    <w:rsid w:val="004451AE"/>
    <w:rsid w:val="00457857"/>
    <w:rsid w:val="00460256"/>
    <w:rsid w:val="00464363"/>
    <w:rsid w:val="00465F3C"/>
    <w:rsid w:val="00467996"/>
    <w:rsid w:val="00470D6B"/>
    <w:rsid w:val="004743A9"/>
    <w:rsid w:val="004767AA"/>
    <w:rsid w:val="00480F0A"/>
    <w:rsid w:val="004829F5"/>
    <w:rsid w:val="004964EF"/>
    <w:rsid w:val="004A37B0"/>
    <w:rsid w:val="004A46F8"/>
    <w:rsid w:val="004A48D4"/>
    <w:rsid w:val="004A629B"/>
    <w:rsid w:val="004A66E7"/>
    <w:rsid w:val="004A7722"/>
    <w:rsid w:val="004A79DF"/>
    <w:rsid w:val="004B0020"/>
    <w:rsid w:val="004B1C42"/>
    <w:rsid w:val="004B1F0B"/>
    <w:rsid w:val="004C4060"/>
    <w:rsid w:val="004C7821"/>
    <w:rsid w:val="004D498B"/>
    <w:rsid w:val="004D6C93"/>
    <w:rsid w:val="004E06E7"/>
    <w:rsid w:val="004E7D40"/>
    <w:rsid w:val="004F3D79"/>
    <w:rsid w:val="005072F6"/>
    <w:rsid w:val="00512D95"/>
    <w:rsid w:val="0051434A"/>
    <w:rsid w:val="005233EB"/>
    <w:rsid w:val="00526094"/>
    <w:rsid w:val="00534681"/>
    <w:rsid w:val="00550313"/>
    <w:rsid w:val="00564BC1"/>
    <w:rsid w:val="00565794"/>
    <w:rsid w:val="0058058E"/>
    <w:rsid w:val="00583F4A"/>
    <w:rsid w:val="00586434"/>
    <w:rsid w:val="005876CE"/>
    <w:rsid w:val="0059102D"/>
    <w:rsid w:val="00595F86"/>
    <w:rsid w:val="005A0853"/>
    <w:rsid w:val="005A5153"/>
    <w:rsid w:val="005B02EB"/>
    <w:rsid w:val="005B2004"/>
    <w:rsid w:val="005B323E"/>
    <w:rsid w:val="005B4957"/>
    <w:rsid w:val="005C12B3"/>
    <w:rsid w:val="005C1354"/>
    <w:rsid w:val="005C65AE"/>
    <w:rsid w:val="005C72C0"/>
    <w:rsid w:val="005C735E"/>
    <w:rsid w:val="005D14D6"/>
    <w:rsid w:val="005E0982"/>
    <w:rsid w:val="005E3ADE"/>
    <w:rsid w:val="005F370E"/>
    <w:rsid w:val="005F39AD"/>
    <w:rsid w:val="005F41AD"/>
    <w:rsid w:val="005F4A74"/>
    <w:rsid w:val="005F520D"/>
    <w:rsid w:val="00604268"/>
    <w:rsid w:val="006049F6"/>
    <w:rsid w:val="006113FE"/>
    <w:rsid w:val="006155FF"/>
    <w:rsid w:val="00615ADB"/>
    <w:rsid w:val="00617BBE"/>
    <w:rsid w:val="00622460"/>
    <w:rsid w:val="0062605C"/>
    <w:rsid w:val="006275E3"/>
    <w:rsid w:val="00630EDC"/>
    <w:rsid w:val="00631107"/>
    <w:rsid w:val="00647934"/>
    <w:rsid w:val="006504BB"/>
    <w:rsid w:val="00655AFC"/>
    <w:rsid w:val="00656877"/>
    <w:rsid w:val="00657EA3"/>
    <w:rsid w:val="00663802"/>
    <w:rsid w:val="00664405"/>
    <w:rsid w:val="00676E54"/>
    <w:rsid w:val="00686891"/>
    <w:rsid w:val="00690AC9"/>
    <w:rsid w:val="00695D51"/>
    <w:rsid w:val="00696F0C"/>
    <w:rsid w:val="006A0757"/>
    <w:rsid w:val="006A0DDF"/>
    <w:rsid w:val="006A4190"/>
    <w:rsid w:val="006A5CF9"/>
    <w:rsid w:val="006A67EA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560E"/>
    <w:rsid w:val="00716886"/>
    <w:rsid w:val="00726491"/>
    <w:rsid w:val="007423F5"/>
    <w:rsid w:val="007452A9"/>
    <w:rsid w:val="00751D08"/>
    <w:rsid w:val="00761428"/>
    <w:rsid w:val="00770132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40E9"/>
    <w:rsid w:val="007E775F"/>
    <w:rsid w:val="007F4EDD"/>
    <w:rsid w:val="0080771E"/>
    <w:rsid w:val="00807F39"/>
    <w:rsid w:val="008260E2"/>
    <w:rsid w:val="0082626D"/>
    <w:rsid w:val="008329C5"/>
    <w:rsid w:val="0084210B"/>
    <w:rsid w:val="00842627"/>
    <w:rsid w:val="00843203"/>
    <w:rsid w:val="008461F4"/>
    <w:rsid w:val="0086522F"/>
    <w:rsid w:val="00891ADE"/>
    <w:rsid w:val="00894EA4"/>
    <w:rsid w:val="008A061E"/>
    <w:rsid w:val="008A2237"/>
    <w:rsid w:val="008A555D"/>
    <w:rsid w:val="008A7DDB"/>
    <w:rsid w:val="008B7F29"/>
    <w:rsid w:val="008D0C92"/>
    <w:rsid w:val="008E1A43"/>
    <w:rsid w:val="008E2E2B"/>
    <w:rsid w:val="008E64FE"/>
    <w:rsid w:val="008E6615"/>
    <w:rsid w:val="008F2B96"/>
    <w:rsid w:val="008F54D2"/>
    <w:rsid w:val="008F61D4"/>
    <w:rsid w:val="00913417"/>
    <w:rsid w:val="00915FAA"/>
    <w:rsid w:val="00922C8D"/>
    <w:rsid w:val="00924E43"/>
    <w:rsid w:val="0092632A"/>
    <w:rsid w:val="00936842"/>
    <w:rsid w:val="009432E2"/>
    <w:rsid w:val="00947A6F"/>
    <w:rsid w:val="00952060"/>
    <w:rsid w:val="009530B7"/>
    <w:rsid w:val="00953E14"/>
    <w:rsid w:val="00956EEC"/>
    <w:rsid w:val="00956FF8"/>
    <w:rsid w:val="00957C79"/>
    <w:rsid w:val="00961C3F"/>
    <w:rsid w:val="009658DF"/>
    <w:rsid w:val="009737A4"/>
    <w:rsid w:val="00981611"/>
    <w:rsid w:val="00994A1F"/>
    <w:rsid w:val="00994BBB"/>
    <w:rsid w:val="0099557E"/>
    <w:rsid w:val="009A18AC"/>
    <w:rsid w:val="009A1D99"/>
    <w:rsid w:val="009A45C0"/>
    <w:rsid w:val="009A6908"/>
    <w:rsid w:val="009B3C8A"/>
    <w:rsid w:val="009B6C47"/>
    <w:rsid w:val="009C4F5F"/>
    <w:rsid w:val="009C6220"/>
    <w:rsid w:val="009C68E3"/>
    <w:rsid w:val="009D11EC"/>
    <w:rsid w:val="009D14EB"/>
    <w:rsid w:val="009D2AFC"/>
    <w:rsid w:val="009D364F"/>
    <w:rsid w:val="009D5303"/>
    <w:rsid w:val="009E28DC"/>
    <w:rsid w:val="009E501A"/>
    <w:rsid w:val="009E61F9"/>
    <w:rsid w:val="009F285F"/>
    <w:rsid w:val="009F4193"/>
    <w:rsid w:val="00A102BA"/>
    <w:rsid w:val="00A12E3F"/>
    <w:rsid w:val="00A1547A"/>
    <w:rsid w:val="00A1758E"/>
    <w:rsid w:val="00A25DC4"/>
    <w:rsid w:val="00A27593"/>
    <w:rsid w:val="00A30909"/>
    <w:rsid w:val="00A342BD"/>
    <w:rsid w:val="00A35319"/>
    <w:rsid w:val="00A35EBB"/>
    <w:rsid w:val="00A36090"/>
    <w:rsid w:val="00A36E4C"/>
    <w:rsid w:val="00A43F81"/>
    <w:rsid w:val="00A45EDB"/>
    <w:rsid w:val="00A46EF6"/>
    <w:rsid w:val="00A50364"/>
    <w:rsid w:val="00A509A3"/>
    <w:rsid w:val="00A55D7A"/>
    <w:rsid w:val="00A67C83"/>
    <w:rsid w:val="00A71A89"/>
    <w:rsid w:val="00A775BA"/>
    <w:rsid w:val="00A800A4"/>
    <w:rsid w:val="00A83F69"/>
    <w:rsid w:val="00A86A20"/>
    <w:rsid w:val="00AA3B1E"/>
    <w:rsid w:val="00AB1E2B"/>
    <w:rsid w:val="00AB23E4"/>
    <w:rsid w:val="00AB4D85"/>
    <w:rsid w:val="00AB5A49"/>
    <w:rsid w:val="00AC2E59"/>
    <w:rsid w:val="00AC49D3"/>
    <w:rsid w:val="00AC7CF7"/>
    <w:rsid w:val="00AD03E0"/>
    <w:rsid w:val="00AD145B"/>
    <w:rsid w:val="00AD41BF"/>
    <w:rsid w:val="00AD7E2F"/>
    <w:rsid w:val="00AE0D4C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4B39"/>
    <w:rsid w:val="00B16526"/>
    <w:rsid w:val="00B20A82"/>
    <w:rsid w:val="00B236D1"/>
    <w:rsid w:val="00B26CED"/>
    <w:rsid w:val="00B34B91"/>
    <w:rsid w:val="00B43EBA"/>
    <w:rsid w:val="00B4671E"/>
    <w:rsid w:val="00B65B82"/>
    <w:rsid w:val="00B67F5A"/>
    <w:rsid w:val="00B73B7D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A23E1"/>
    <w:rsid w:val="00BB4D8B"/>
    <w:rsid w:val="00BC33CD"/>
    <w:rsid w:val="00BC3CF3"/>
    <w:rsid w:val="00BD2881"/>
    <w:rsid w:val="00BD4338"/>
    <w:rsid w:val="00BE0C39"/>
    <w:rsid w:val="00BE11EC"/>
    <w:rsid w:val="00BE2430"/>
    <w:rsid w:val="00BE3DD6"/>
    <w:rsid w:val="00BF352D"/>
    <w:rsid w:val="00BF578C"/>
    <w:rsid w:val="00C04160"/>
    <w:rsid w:val="00C115E4"/>
    <w:rsid w:val="00C25A9B"/>
    <w:rsid w:val="00C32357"/>
    <w:rsid w:val="00C32D63"/>
    <w:rsid w:val="00C46550"/>
    <w:rsid w:val="00C50D3E"/>
    <w:rsid w:val="00C52AF8"/>
    <w:rsid w:val="00C52BDE"/>
    <w:rsid w:val="00C54B14"/>
    <w:rsid w:val="00C56A1A"/>
    <w:rsid w:val="00C56F10"/>
    <w:rsid w:val="00C602DE"/>
    <w:rsid w:val="00C61666"/>
    <w:rsid w:val="00C705B9"/>
    <w:rsid w:val="00C74FF7"/>
    <w:rsid w:val="00C76798"/>
    <w:rsid w:val="00C857E4"/>
    <w:rsid w:val="00C91DB9"/>
    <w:rsid w:val="00C95F0C"/>
    <w:rsid w:val="00C97178"/>
    <w:rsid w:val="00C974BB"/>
    <w:rsid w:val="00CA3291"/>
    <w:rsid w:val="00CB3897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D024B9"/>
    <w:rsid w:val="00D02C9E"/>
    <w:rsid w:val="00D04B08"/>
    <w:rsid w:val="00D21C7E"/>
    <w:rsid w:val="00D30BEA"/>
    <w:rsid w:val="00D43E34"/>
    <w:rsid w:val="00D44E6F"/>
    <w:rsid w:val="00D533A7"/>
    <w:rsid w:val="00D53B3E"/>
    <w:rsid w:val="00D575B6"/>
    <w:rsid w:val="00D6174B"/>
    <w:rsid w:val="00D6488A"/>
    <w:rsid w:val="00D66FAB"/>
    <w:rsid w:val="00D70272"/>
    <w:rsid w:val="00D823FF"/>
    <w:rsid w:val="00D8652A"/>
    <w:rsid w:val="00D9162C"/>
    <w:rsid w:val="00D91EB1"/>
    <w:rsid w:val="00DA1404"/>
    <w:rsid w:val="00DA1E44"/>
    <w:rsid w:val="00DB03C4"/>
    <w:rsid w:val="00DB59DE"/>
    <w:rsid w:val="00DB59E7"/>
    <w:rsid w:val="00DC4508"/>
    <w:rsid w:val="00DC4B2D"/>
    <w:rsid w:val="00DD0A54"/>
    <w:rsid w:val="00DD0B92"/>
    <w:rsid w:val="00DD5272"/>
    <w:rsid w:val="00DD5EBE"/>
    <w:rsid w:val="00DF0E20"/>
    <w:rsid w:val="00DF302A"/>
    <w:rsid w:val="00DF53F9"/>
    <w:rsid w:val="00E06830"/>
    <w:rsid w:val="00E20E86"/>
    <w:rsid w:val="00E23F79"/>
    <w:rsid w:val="00E26AB4"/>
    <w:rsid w:val="00E301D3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91B63"/>
    <w:rsid w:val="00E9653C"/>
    <w:rsid w:val="00EA0F7B"/>
    <w:rsid w:val="00EB348F"/>
    <w:rsid w:val="00EB4F8C"/>
    <w:rsid w:val="00EB6084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F799A"/>
    <w:rsid w:val="00F01C80"/>
    <w:rsid w:val="00F37800"/>
    <w:rsid w:val="00F4035B"/>
    <w:rsid w:val="00F423DD"/>
    <w:rsid w:val="00F43DEC"/>
    <w:rsid w:val="00F44751"/>
    <w:rsid w:val="00F55A42"/>
    <w:rsid w:val="00F63DAF"/>
    <w:rsid w:val="00F664F2"/>
    <w:rsid w:val="00F7147E"/>
    <w:rsid w:val="00F73849"/>
    <w:rsid w:val="00F747CB"/>
    <w:rsid w:val="00F760A7"/>
    <w:rsid w:val="00F84026"/>
    <w:rsid w:val="00F9791F"/>
    <w:rsid w:val="00FA3A74"/>
    <w:rsid w:val="00FB2F6B"/>
    <w:rsid w:val="00FB5B29"/>
    <w:rsid w:val="00FB5E21"/>
    <w:rsid w:val="00FB6954"/>
    <w:rsid w:val="00FC353C"/>
    <w:rsid w:val="00FE09D0"/>
    <w:rsid w:val="00FF4429"/>
    <w:rsid w:val="00FF559D"/>
    <w:rsid w:val="00FF65B7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40D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8329C5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8329C5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329C5"/>
    <w:rPr>
      <w:rFonts w:ascii="Avenir LT Std 65 Medium" w:eastAsiaTheme="majorEastAsia" w:hAnsi="Avenir LT Std 65 Medium" w:cstheme="majorBidi"/>
      <w:b/>
      <w:color w:val="000000" w:themeColor="text2"/>
      <w:sz w:val="22"/>
      <w:szCs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329C5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2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070664"/>
    <w:rPr>
      <w:rFonts w:ascii="Avenir LT Std 45 Book" w:hAnsi="Avenir LT Std 45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EPC</TemplateUsed>
    <Project_x0020_Phase xmlns="042cefc1-cc6f-47e7-95cc-4390bf49fe5e">Development</Project_x0020_Phas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customXml/itemProps2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6F8916-C9E4-4EB0-AE8E-26350AC01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71</TotalTime>
  <Pages>4</Pages>
  <Words>776</Words>
  <Characters>4980</Characters>
  <Application>Microsoft Office Word</Application>
  <DocSecurity>0</DocSecurity>
  <Lines>155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21</cp:revision>
  <dcterms:created xsi:type="dcterms:W3CDTF">2026-07-21T23:02:00Z</dcterms:created>
  <dcterms:modified xsi:type="dcterms:W3CDTF">2026-08-21T07:38:00Z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e1ceca2d-5aa8-4936-8a83-ec6787d6a8a7</vt:lpwstr>
  </property>
</Properties>
</file>